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i w:val="1"/>
          <w:iCs w:val="1"/>
          <w:sz w:val="32"/>
          <w:szCs w:val="32"/>
        </w:rPr>
      </w:pPr>
      <w:r w:rsidDel="00000000" w:rsidR="00000000" w:rsidRPr="00000000">
        <w:rPr>
          <w:b w:val="1"/>
          <w:bCs w:val="1"/>
          <w:i w:val="1"/>
          <w:iCs w:val="1"/>
          <w:sz w:val="32"/>
          <w:szCs w:val="32"/>
          <w:rtl w:val="0"/>
        </w:rPr>
        <w:t xml:space="preserve">REGOLAMENTO VIAGGI D’ISTRUZIONE E USCITE DIDATTICHE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i w:val="1"/>
          <w:i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APPROVATO CON DELIBERA N.23 DAL CONSIGLIO DI ISTITUTO NELLA SEDUTA DEL 24 FEBBRAIO 2026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Art. 1 – PREMESSA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 scuola riconosce alle visite guidate e ai viaggi di istruzione, compresi quelli connessi con attività sportive, una precisa valenza formativa, al pari di altre attività didattiche curriculari e/o integrative. Si configurano come arricchimento dell’offerta formativa sia sul piano culturale sia sul piano umano e sociale. Vanno considerati occasioni per l’adozione di metodologie alternative alle tradizionali attività didattiche, che possono essere parte integrante delle discipline curricolari o parte aggiuntiva delle stesse e/o del curricolo.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78.00000000000006" w:lineRule="auto"/>
        <w:ind w:left="720" w:right="0" w:hanging="360"/>
        <w:jc w:val="both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 mete devono essere programmate in base all’età degli alunni e alla tipologia di scuola frequentata.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78.00000000000006" w:lineRule="auto"/>
        <w:ind w:left="1440" w:right="0" w:hanging="360"/>
        <w:jc w:val="both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USCITE DIDATTICHE SUL TERRITORIO: si effettuano nell’arco di una sola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giornata, per una durata non superiore all’orario scolastico giornaliero, nell’ambito del territorio del comune e/o dei comuni territorialmente contigui;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78.00000000000006" w:lineRule="auto"/>
        <w:ind w:left="1440" w:right="0" w:hanging="360"/>
        <w:jc w:val="both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VISITE GUIDATE: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78.00000000000006" w:lineRule="auto"/>
        <w:ind w:left="1418" w:right="0" w:hanging="284.00000000000006"/>
        <w:jc w:val="both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 effettuano nell’arco di una sola giornata, per una durata uguale o superiore all’orario scolastico giornaliero, al di fuori del territorio del comune;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78.00000000000006" w:lineRule="auto"/>
        <w:ind w:left="1418" w:right="0" w:hanging="284.00000000000006"/>
        <w:jc w:val="both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sono relative ad argomenti culturali: partecipazione ad attività teatrali, cinematografiche, musicali, ecc.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78.00000000000006" w:lineRule="auto"/>
        <w:ind w:left="1418" w:right="0" w:hanging="284.00000000000006"/>
        <w:jc w:val="both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sono connesse ad attività sportive.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78.00000000000006" w:lineRule="auto"/>
        <w:ind w:left="1440" w:right="0" w:hanging="360"/>
        <w:jc w:val="both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VIAGGI D’ISTRUZIONE: sono le uscite che si effettuano in più di una giornata e comprensive di almeno un pernottamento, anche in riferimento ad attività sportive.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 uscite didattiche, le visite guidate e i viaggi d’istruzione collegano l’esperienza scolastica all’ambiente esterno nei suoi aspetti fisici, paesaggistici, umani, culturali e produttivi in forma di: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lezioni all’aperto o presso musei, gallerie, monumenti e siti d’interesse storico- artistico;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partecipazione ad attività teatrali;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partecipazione ad attività o gare sportive;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partecipazione ad attività collegate con l’educazione ambientale;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partecipazione a concorsi provinciali, regionali, nazionali;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partecipazione a manifestazioni culturali o didattiche;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gemellaggi con scuole italiane ed estere.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Sono riconosciuti come attività da computarsi fra i giorni di scuola a tutti gli effetti.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hanging="360"/>
        <w:jc w:val="both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Esigono una preventiva fase progettuale fin dall'inizio dell'anno scolastico nell’ambito delle attività di programmazione condivisa del Consiglio di Intersezione, del Consiglio di Interclasse e dei Consigli di Classe coerentemente con specifiche esigenze didattiche e in armonia con le linee indicate dal Collegio Docenti: la loro elaborazione deve essere realizzata attraverso la partecipazione attiva dei docenti e con il coinvolgimento delle altre componenti in sede di proposta. Per la loro realizzazione, al pari di qualsiasi progetto, si prevedono le fasi della: programmazione, attuazione, monitoraggio e valutazione che interessano sia gli aspetti progettuali didattico-culturali sia gli aspetti organizzativi e amministrativo-contabili.</w:t>
      </w:r>
    </w:p>
    <w:p w:rsidR="00000000" w:rsidDel="00000000" w:rsidP="00000000" w:rsidRDefault="00000000" w:rsidRPr="00000000" w14:paraId="0000001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b w:val="1"/>
          <w:bCs w:val="1"/>
          <w:rtl w:val="0"/>
        </w:rPr>
        <w:t xml:space="preserve">ART. 2 - DESTINATARI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hanging="360"/>
        <w:jc w:val="both"/>
        <w:rPr>
          <w:rFonts w:ascii="Aptos" w:cs="Aptos" w:eastAsia="Aptos" w:hAnsi="Aptos"/>
          <w:b w:val="1"/>
          <w:bCs w:val="1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SCUOLA DELL’INFANZIA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/>
      </w:pPr>
      <w:r w:rsidDel="00000000" w:rsidR="00000000" w:rsidRPr="00000000">
        <w:rPr>
          <w:rtl w:val="0"/>
        </w:rPr>
        <w:t xml:space="preserve">I viaggi d’istruzione e le uscite didattiche si effettueranno quando sia assicurata l’adesione di almeno il 75% degli alunni componenti le singole classi coinvolte. Si auspica comunque la partecipazione dell’intera totalità delle classi dal momento che le visite didattiche e i viaggi d’istruzione sono parte integrante della programmazione didattica.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hanging="360"/>
        <w:jc w:val="both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SCUOLA PRIMARIA </w:t>
      </w:r>
    </w:p>
    <w:p w:rsidR="00000000" w:rsidDel="00000000" w:rsidP="00000000" w:rsidRDefault="00000000" w:rsidRPr="00000000" w14:paraId="0000001C">
      <w:pPr>
        <w:jc w:val="both"/>
        <w:rPr/>
      </w:pPr>
      <w:r w:rsidDel="00000000" w:rsidR="00000000" w:rsidRPr="00000000">
        <w:rPr>
          <w:rtl w:val="0"/>
        </w:rPr>
        <w:t xml:space="preserve">I viaggi d’istruzione e le uscite didattiche si effettueranno quando sia assicurata l’adesione di almeno il 75% degli alunni componenti le singole classi coinvolte. Si auspica comunque la partecipazione della totalità degli alunni della classe dal momento che le visite didattiche e i viaggi d’istruzione sono parte integrante della programmazione didattica. </w:t>
      </w:r>
    </w:p>
    <w:p w:rsidR="00000000" w:rsidDel="00000000" w:rsidP="00000000" w:rsidRDefault="00000000" w:rsidRPr="00000000" w14:paraId="0000001D">
      <w:pPr>
        <w:jc w:val="both"/>
        <w:rPr/>
      </w:pPr>
      <w:r w:rsidDel="00000000" w:rsidR="00000000" w:rsidRPr="00000000">
        <w:rPr>
          <w:rtl w:val="0"/>
        </w:rPr>
        <w:t xml:space="preserve">Verrà garantita l’attività in presenza con inserimento in un’altra classe per gli alunni che non potessero partecipare alle uscite didattiche e ai viaggi d’istruzione.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hanging="360"/>
        <w:jc w:val="both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SCUOLA SECONDARIA </w:t>
      </w:r>
    </w:p>
    <w:p w:rsidR="00000000" w:rsidDel="00000000" w:rsidP="00000000" w:rsidRDefault="00000000" w:rsidRPr="00000000" w14:paraId="0000001F">
      <w:pPr>
        <w:jc w:val="both"/>
        <w:rPr/>
      </w:pPr>
      <w:r w:rsidDel="00000000" w:rsidR="00000000" w:rsidRPr="00000000">
        <w:rPr>
          <w:rtl w:val="0"/>
        </w:rPr>
        <w:t xml:space="preserve">I viaggi d’istruzione e le uscite didattiche si effettueranno quando sia assicurata l’adesione di almeno il 75% degli alunni componenti le singole classi coinvolte. Si auspica comunque la partecipazione della totalità degli alunni della classe dal momento che le visite didattiche e i viaggi d’istruzione sono parte integrante della programmazione didattica.</w:t>
      </w:r>
    </w:p>
    <w:p w:rsidR="00000000" w:rsidDel="00000000" w:rsidP="00000000" w:rsidRDefault="00000000" w:rsidRPr="00000000" w14:paraId="00000020">
      <w:pPr>
        <w:jc w:val="both"/>
        <w:rPr/>
      </w:pPr>
      <w:r w:rsidDel="00000000" w:rsidR="00000000" w:rsidRPr="00000000">
        <w:rPr>
          <w:rtl w:val="0"/>
        </w:rPr>
        <w:t xml:space="preserve">Verrà garantita l’attività in presenza con inserimento in un’altra classe per gli alunni che non potessero partecipare alle uscite didattiche e ai viaggi d’istruzione. </w:t>
      </w:r>
    </w:p>
    <w:p w:rsidR="00000000" w:rsidDel="00000000" w:rsidP="00000000" w:rsidRDefault="00000000" w:rsidRPr="00000000" w14:paraId="00000021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ART. 3 - DURATA DELLE USCITE DIDATTICHE E DEI VIAGGI D’ISTRUZIONE E PERIODO DI SVOLGIMENTO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/>
      </w:pPr>
      <w:r w:rsidDel="00000000" w:rsidR="00000000" w:rsidRPr="00000000">
        <w:rPr>
          <w:rtl w:val="0"/>
        </w:rPr>
        <w:t xml:space="preserve">Il periodo massimo complessivo previsto per le uscite didattiche e i viaggi d’istruzione è costituito da cinque giorni per ciascuna classe, da utilizzare in un’unica o in più occasioni. </w:t>
      </w:r>
    </w:p>
    <w:p w:rsidR="00000000" w:rsidDel="00000000" w:rsidP="00000000" w:rsidRDefault="00000000" w:rsidRPr="00000000" w14:paraId="00000024">
      <w:pPr>
        <w:jc w:val="both"/>
        <w:rPr/>
      </w:pPr>
      <w:r w:rsidDel="00000000" w:rsidR="00000000" w:rsidRPr="00000000">
        <w:rPr>
          <w:rtl w:val="0"/>
        </w:rPr>
        <w:t xml:space="preserve">Il limite massimo di cinque giorni potrà essere superato, previa autorizzazione scritta dell’organo competente, per svolgere manifestazioni ed attività sportive nonché per partecipare a premiazioni di eventuali concorsi oppure nel caso in cui la classe partecipi ad un viaggio d’istruzione di più giorni. Non potranno essere superati comunque 8 giorni complessivi. </w:t>
      </w:r>
    </w:p>
    <w:p w:rsidR="00000000" w:rsidDel="00000000" w:rsidP="00000000" w:rsidRDefault="00000000" w:rsidRPr="00000000" w14:paraId="00000025">
      <w:pPr>
        <w:jc w:val="both"/>
        <w:rPr/>
      </w:pPr>
      <w:r w:rsidDel="00000000" w:rsidR="00000000" w:rsidRPr="00000000">
        <w:rPr>
          <w:rtl w:val="0"/>
        </w:rPr>
        <w:t xml:space="preserve">La scelta del periodo dovrà essere frutto di attenta valutazione delle seguenti variabili: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0" w:afterAutospacing="0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non effettuare gite e viaggi di istruzione in un periodo in cui il programma annuale non è ancora stato approvato;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0" w:afterAutospacing="0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non concentrare le uscite/visite o i viaggi nello stesso periodo;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0" w:afterAutospacing="0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non interferire con altre attività già programmate nell’Istituto e/o nel territorio; condizioni climatiche idonee;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rispetto dei punti sopra enucleati. </w:t>
      </w:r>
    </w:p>
    <w:p w:rsidR="00000000" w:rsidDel="00000000" w:rsidP="00000000" w:rsidRDefault="00000000" w:rsidRPr="00000000" w14:paraId="0000002A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ART. 4 - TETTI MASSIMI DI SPESA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both"/>
        <w:rPr/>
      </w:pPr>
      <w:r w:rsidDel="00000000" w:rsidR="00000000" w:rsidRPr="00000000">
        <w:rPr>
          <w:rtl w:val="0"/>
        </w:rPr>
        <w:t xml:space="preserve">Si individuano i seguenti tetti massimi per le visite e i viaggi d’istruzione come deliberato dal C.d.I.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Scuola infanzia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60 €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Scuola primaria (classi prime e seconde):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100 €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Scuola primaria (classi terze, quarte e quinte)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150 €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Scuola secondaria (classi prime e seconde):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200 €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hanging="360"/>
        <w:jc w:val="both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Scuola secondaria (classi terze): </w:t>
      </w:r>
      <w:r w:rsidDel="00000000" w:rsidR="00000000" w:rsidRPr="00000000">
        <w:rPr>
          <w:rtl w:val="0"/>
        </w:rPr>
        <w:t xml:space="preserve">300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€ </w:t>
      </w:r>
    </w:p>
    <w:p w:rsidR="00000000" w:rsidDel="00000000" w:rsidP="00000000" w:rsidRDefault="00000000" w:rsidRPr="00000000" w14:paraId="00000032">
      <w:pPr>
        <w:jc w:val="both"/>
        <w:rPr/>
      </w:pPr>
      <w:r w:rsidDel="00000000" w:rsidR="00000000" w:rsidRPr="00000000">
        <w:rPr>
          <w:rtl w:val="0"/>
        </w:rPr>
        <w:t xml:space="preserve">Modifiche a tale delibera potranno essere apportate dal CdI. </w:t>
      </w:r>
    </w:p>
    <w:p w:rsidR="00000000" w:rsidDel="00000000" w:rsidP="00000000" w:rsidRDefault="00000000" w:rsidRPr="00000000" w14:paraId="00000033">
      <w:pPr>
        <w:jc w:val="both"/>
        <w:rPr/>
      </w:pPr>
      <w:r w:rsidDel="00000000" w:rsidR="00000000" w:rsidRPr="00000000">
        <w:rPr>
          <w:rtl w:val="0"/>
        </w:rPr>
        <w:t xml:space="preserve">Il limite massimo di spesa annuo previsto, a carico delle famiglie, è da intendersi quale importo complessivo di contributo per visite - viaggi d’istruzione ed eventuale contributo finalizzato alla realizzazione dei progetti di ampliamento dell’offerta formativa. </w:t>
      </w:r>
    </w:p>
    <w:p w:rsidR="00000000" w:rsidDel="00000000" w:rsidP="00000000" w:rsidRDefault="00000000" w:rsidRPr="00000000" w14:paraId="00000034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ART. 5 - COMPORTAMENTO ALUNNI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jc w:val="both"/>
        <w:rPr/>
      </w:pPr>
      <w:r w:rsidDel="00000000" w:rsidR="00000000" w:rsidRPr="00000000">
        <w:rPr>
          <w:rtl w:val="0"/>
        </w:rPr>
        <w:t xml:space="preserve">Le visite didattiche e i viaggi d’istruzione hanno finalità didattica pertanto gli alunni sono tenuti ad osservare le norme di comportamento contenute nel regolamento scolastico e nel regolamento di disciplina per la salvaguardia della propria e dell’altrui incolumità. In particolare viene fatta richiesta di: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comportamento educato e rispettoso nei riguardi del personale docente, dei propri compagni, degli autisti dei mezzi, delle guide turistiche e degli operatori alberghieri…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hanging="360"/>
        <w:jc w:val="both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telefoni cellulari e altre tipologie di device (tablet, smartwatch, notebook…) potranno essere portati dur</w:t>
      </w:r>
      <w:r w:rsidDel="00000000" w:rsidR="00000000" w:rsidRPr="00000000">
        <w:rPr>
          <w:rtl w:val="0"/>
        </w:rPr>
        <w:t xml:space="preserve">ante le uscite didattiche di uno o più giorni,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conservandoli nello zaino, senza utilizzarli se non per situazioni di emergenza. Per qualunque necessità i genitori potranno fare riferimento alla segreteria scolastica o contattare il coordinatore di classe o il responsabile dell’uscita didattica o del viaggio d’istruzione tramite i rappresentanti dei genitori. Nel caso di viaggi di istruzione con pernottamento, lo smartphone verrà ritirato dai docenti accompagnatori durante la no</w:t>
      </w:r>
      <w:r w:rsidDel="00000000" w:rsidR="00000000" w:rsidRPr="00000000">
        <w:rPr>
          <w:rtl w:val="0"/>
        </w:rPr>
        <w:t xml:space="preserve">tte.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both"/>
        <w:rPr/>
      </w:pPr>
      <w:r w:rsidDel="00000000" w:rsidR="00000000" w:rsidRPr="00000000">
        <w:rPr>
          <w:rtl w:val="0"/>
        </w:rPr>
        <w:t xml:space="preserve">Il coordinatore di classe, nel corso dell’uscita didattica o del viaggio d’istruzione, comunicherà ai rappresentanti dei genitori le informazioni ritenute utili ed essenziali: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utilizzo delle norme di sicurezza previste dai mezzi di trasporto utilizzati (es. allacciare le cinture e stare seduti in pullman …)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hanging="360"/>
        <w:jc w:val="both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rispetto degli orari di riposo notturni durante i viaggi d’istruzione. </w:t>
      </w:r>
    </w:p>
    <w:p w:rsidR="00000000" w:rsidDel="00000000" w:rsidP="00000000" w:rsidRDefault="00000000" w:rsidRPr="00000000" w14:paraId="0000003C">
      <w:pPr>
        <w:jc w:val="both"/>
        <w:rPr/>
      </w:pPr>
      <w:r w:rsidDel="00000000" w:rsidR="00000000" w:rsidRPr="00000000">
        <w:rPr>
          <w:rtl w:val="0"/>
        </w:rPr>
        <w:t xml:space="preserve">Qualora si verificassero dei danni materiali negli alberghi o in altre strutture visitate dovranno essere risarciti dai responsabili. Qualora il responsabile non sia individuato risarcirà il danno la classe o le classi che hanno partecipato all’uscita didattica o al viaggio d’istruzione. </w:t>
      </w:r>
    </w:p>
    <w:p w:rsidR="00000000" w:rsidDel="00000000" w:rsidP="00000000" w:rsidRDefault="00000000" w:rsidRPr="00000000" w14:paraId="0000003D">
      <w:pPr>
        <w:jc w:val="both"/>
        <w:rPr/>
      </w:pPr>
      <w:r w:rsidDel="00000000" w:rsidR="00000000" w:rsidRPr="00000000">
        <w:rPr>
          <w:rtl w:val="0"/>
        </w:rPr>
        <w:t xml:space="preserve">In casi estremi resta facoltà del Consiglio di Interclasse e di Classe prendere provvedimenti volti all’eventuale esclusione dalle uscite didattiche di alcuni alunni causa reiterato comportamento scorretto. Per la scuola secondaria di I grado le decisioni dovranno seguire le modalità previste dall’articolo 4 del D.P.R. 249/98 (Statuto degli Studenti e delle studentesse) </w:t>
      </w:r>
    </w:p>
    <w:p w:rsidR="00000000" w:rsidDel="00000000" w:rsidP="00000000" w:rsidRDefault="00000000" w:rsidRPr="00000000" w14:paraId="0000003E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ART.6 - INDIVIDUAZIONE DITTA PER IL TRASPORTO DEGLI ALUNNI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both"/>
        <w:rPr/>
      </w:pPr>
      <w:r w:rsidDel="00000000" w:rsidR="00000000" w:rsidRPr="00000000">
        <w:rPr>
          <w:rtl w:val="0"/>
        </w:rPr>
        <w:t xml:space="preserve">Con il </w:t>
      </w:r>
      <w:r w:rsidDel="00000000" w:rsidR="00000000" w:rsidRPr="00000000">
        <w:rPr>
          <w:b w:val="1"/>
          <w:bCs w:val="1"/>
          <w:rtl w:val="0"/>
        </w:rPr>
        <w:t xml:space="preserve">D.L. 127 del 9 settembre 2025</w:t>
      </w:r>
      <w:r w:rsidDel="00000000" w:rsidR="00000000" w:rsidRPr="00000000">
        <w:rPr>
          <w:rtl w:val="0"/>
        </w:rPr>
        <w:t xml:space="preserve">, il Governo ha adottato importanti novità per viaggi di istruzione e uscite didattiche. Tra le modifiche più significative spicca quella all’art. 108 del Codice dei contratti pubblici (D.Lgs. 36/2023), che introduce nuove regole alle stazioni appaltanti - comprese le istituzioni scolastiche - in tema di criteri di aggiudicazione. </w:t>
      </w:r>
    </w:p>
    <w:p w:rsidR="00000000" w:rsidDel="00000000" w:rsidP="00000000" w:rsidRDefault="00000000" w:rsidRPr="00000000" w14:paraId="00000041">
      <w:pPr>
        <w:jc w:val="both"/>
        <w:rPr/>
      </w:pPr>
      <w:r w:rsidDel="00000000" w:rsidR="00000000" w:rsidRPr="00000000">
        <w:rPr>
          <w:rtl w:val="0"/>
        </w:rPr>
        <w:t xml:space="preserve">Nello specifico per gli affidamenti sotto soglia, la nuova lettera </w:t>
      </w:r>
      <w:r w:rsidDel="00000000" w:rsidR="00000000" w:rsidRPr="00000000">
        <w:rPr>
          <w:b w:val="1"/>
          <w:bCs w:val="1"/>
          <w:rtl w:val="0"/>
        </w:rPr>
        <w:t xml:space="preserve">f-bis al comma 2 dell’art. 108 </w:t>
      </w:r>
      <w:r w:rsidDel="00000000" w:rsidR="00000000" w:rsidRPr="00000000">
        <w:rPr>
          <w:rtl w:val="0"/>
        </w:rPr>
        <w:t xml:space="preserve">prevede che i contratti per i servizi di trasporto connessi a uscite didattiche e viaggi di istruzione devono essere aggiudicati esclusivamente sulla base dell’offerta economicamente più vantaggiosa (OEPV), definita dal miglior rapporto qualità/prezzo e non più riferendosi al criterio del minor prezzo. Nella definizione dei nuovi elementi qualitativi dell’offerta, un nuovo periodo al comma 4 indica chiaramente che le stazioni appaltanti devono valorizzare con particolare attenzione la sicurezza dei trasporti, l’accessibilità per persone con disabilità per persone e le competenze tecniche dei conducenti. </w:t>
      </w:r>
    </w:p>
    <w:p w:rsidR="00000000" w:rsidDel="00000000" w:rsidP="00000000" w:rsidRDefault="00000000" w:rsidRPr="00000000" w14:paraId="00000042">
      <w:pPr>
        <w:jc w:val="both"/>
        <w:rPr/>
      </w:pPr>
      <w:r w:rsidDel="00000000" w:rsidR="00000000" w:rsidRPr="00000000">
        <w:rPr>
          <w:rtl w:val="0"/>
        </w:rPr>
        <w:t xml:space="preserve">Per tanto gli affidamenti sotto soglia non esiste l’obbligo giuridico “puro” di applicare l’OEPV ma di garantire criteri di qualità efficaci verificabili nei seguenti modi: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interrogare il mercato mediante un’indagine istruttoria finalizzata a individuare le soluzioni più idonee e le migliori posizioni degli operatori economici, nel rispetto dei principi generali e dei nuovi orientamenti di sicurezza.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Verificare prioritariamente la qualità e la professionalità dell’operatore economico, accertando l’idoneità a svolgere il servizio in condizioni di sicurezza e in linea con il fabbisogno dell’istituzione scolastica.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Valutare l'elemento prezzo secondo criteri di congruità dopo l’accertamento dei requisiti di affidamento.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Motivare nella decisione a contrarre che la scelta effettuata ha tenuto conto dei criteri qualitativi obbligatori e della coerenza con il fabbisogno. 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hanging="360"/>
        <w:jc w:val="both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Archiviare e protocollare la documentazione ricevuta (schede mezzi, attestati conducenti, polizze assicurative, ecc.) a supporto dell’affidamento. </w:t>
      </w:r>
    </w:p>
    <w:p w:rsidR="00000000" w:rsidDel="00000000" w:rsidP="00000000" w:rsidRDefault="00000000" w:rsidRPr="00000000" w14:paraId="00000048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SCHEDA RIASSUNTIVA DEI CRITERI QUALITATIVI</w:t>
      </w: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text" w:horzAnchor="text" w:tblpX="-168" w:tblpY="1"/>
        <w:tblW w:w="9819.999999999998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169"/>
        <w:gridCol w:w="3482"/>
        <w:gridCol w:w="3169"/>
        <w:tblGridChange w:id="0">
          <w:tblGrid>
            <w:gridCol w:w="3169"/>
            <w:gridCol w:w="3482"/>
            <w:gridCol w:w="3169"/>
          </w:tblGrid>
        </w:tblGridChange>
      </w:tblGrid>
      <w:tr>
        <w:trPr>
          <w:cantSplit w:val="0"/>
          <w:trHeight w:val="423" w:hRule="atLeast"/>
          <w:tblHeader w:val="0"/>
        </w:trPr>
        <w:tc>
          <w:tcPr/>
          <w:p w:rsidR="00000000" w:rsidDel="00000000" w:rsidP="00000000" w:rsidRDefault="00000000" w:rsidRPr="00000000" w14:paraId="00000049">
            <w:pPr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CRITERIO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OBBLIGATORIO EX. ART. 108  (f-bis e c.4)</w:t>
            </w:r>
          </w:p>
        </w:tc>
        <w:tc>
          <w:tcPr/>
          <w:p w:rsidR="00000000" w:rsidDel="00000000" w:rsidP="00000000" w:rsidRDefault="00000000" w:rsidRPr="00000000" w14:paraId="0000004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ELEMENTI QUALITATIVI DA POSSEDERE PER L’AFFIDO DIRETTO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SICUREZZA MEZZI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Sistemi e dispositivi per la sicurezza del trasporto. </w:t>
            </w:r>
          </w:p>
        </w:tc>
        <w:tc>
          <w:tcPr/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MINIMI: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272" w:right="0" w:hanging="284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revisione regolare e manutenzione programmata e certificata;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272" w:right="0" w:hanging="284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cinture di sicurezza su tutti i posti;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272" w:right="0" w:hanging="284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uscite di emergenza ben segnalate;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272" w:right="0" w:hanging="284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ABS/ESP/controllo elettronico stabilità;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272" w:right="0" w:hanging="284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limitatori di velocità e cruise control adattivo;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272" w:right="0" w:hanging="284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sistemi di allarme sonnolenza o distrazione del conducente;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272" w:right="0" w:hanging="284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cronotachigrafo digitale per controllo temi di guida e riposo autisti;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8.00000000000006" w:lineRule="auto"/>
              <w:ind w:left="272" w:right="0" w:hanging="284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geolocalizzazione GPS e tracciamento viaggi in tempo reale. </w:t>
            </w:r>
          </w:p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AGGIUNTIVI: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272" w:right="0" w:hanging="284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telecamere interne/esterne per sorveglianza e sicurezza a bordo; 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272" w:right="0" w:hanging="284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martelletti frangivetro; 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272" w:right="0" w:hanging="284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kit di primo soccorso aggiornato e DAE a bordo (se previsto);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8.00000000000006" w:lineRule="auto"/>
              <w:ind w:left="272" w:right="0" w:hanging="284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materiali ignifughi rivestimenti interni e strutture antiribaltamento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C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ACCESSIBILITA’ </w:t>
            </w:r>
          </w:p>
        </w:tc>
        <w:tc>
          <w:tcPr/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  <w:t xml:space="preserve">Accessibilità e trasporto persone con disabilità </w:t>
            </w:r>
          </w:p>
        </w:tc>
        <w:tc>
          <w:tcPr/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272" w:right="0" w:hanging="284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Pedane o sollevatori per disabilità e sistemi di fissaggio carrozzine e posti riservati; 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272" w:right="0" w:hanging="284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personale formato;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8.00000000000006" w:lineRule="auto"/>
              <w:ind w:left="272" w:right="0" w:hanging="284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certificazione conformità dell’accessibilità dei mezzi.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COMPETENZE CONDUCENTE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  <w:t xml:space="preserve">Competenze tecniche del conducente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272" w:right="0" w:hanging="284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Patente di guida D + CQC valide; 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272" w:right="0" w:hanging="284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formazione sulla sicurezza; 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272" w:right="0" w:hanging="284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esperienza documentata del trasporto alunni. 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8.00000000000006" w:lineRule="auto"/>
              <w:ind w:left="272" w:right="0" w:firstLine="0"/>
              <w:jc w:val="both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ART.  7 - ORGANIZZAZIONE E PIANIFICAZIONE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jc w:val="both"/>
        <w:rPr/>
      </w:pPr>
      <w:r w:rsidDel="00000000" w:rsidR="00000000" w:rsidRPr="00000000">
        <w:rPr>
          <w:rtl w:val="0"/>
        </w:rPr>
        <w:t xml:space="preserve">L’uscita didattica breve/lunga o il viaggio di più giorni costituiscono attività educativo - didattica e come tali sono parte integrante del PTOF, pertanto vigono le stesse norme che regolano la vita scolastica. </w:t>
      </w:r>
    </w:p>
    <w:p w:rsidR="00000000" w:rsidDel="00000000" w:rsidP="00000000" w:rsidRDefault="00000000" w:rsidRPr="00000000" w14:paraId="0000006A">
      <w:pPr>
        <w:jc w:val="both"/>
        <w:rPr/>
      </w:pPr>
      <w:r w:rsidDel="00000000" w:rsidR="00000000" w:rsidRPr="00000000">
        <w:rPr>
          <w:rtl w:val="0"/>
        </w:rPr>
        <w:t xml:space="preserve">Nelle fasi di pianificazione e organizzazione dell’attività vanno osservati i seguenti criteri: 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finalità didattiche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i viaggi devono avere chiari obiettivi culturali e didattici, definiti nel programma analitico in stretta correlazione con le UDA di istituto; 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hanging="360"/>
        <w:jc w:val="both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partecipanti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tutti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partecipanti alle uscite (docenti/educatori e alunni) dovranno risultare assicurati con polizza sulla Responsabilità civile; coloro che non risultassero coperti non potranno partecipare alle uscite. </w:t>
      </w:r>
    </w:p>
    <w:p w:rsidR="00000000" w:rsidDel="00000000" w:rsidP="00000000" w:rsidRDefault="00000000" w:rsidRPr="00000000" w14:paraId="0000006D">
      <w:pPr>
        <w:jc w:val="both"/>
        <w:rPr/>
      </w:pPr>
      <w:r w:rsidDel="00000000" w:rsidR="00000000" w:rsidRPr="00000000">
        <w:rPr>
          <w:rtl w:val="0"/>
        </w:rPr>
        <w:t xml:space="preserve">I </w:t>
      </w:r>
      <w:r w:rsidDel="00000000" w:rsidR="00000000" w:rsidRPr="00000000">
        <w:rPr>
          <w:b w:val="1"/>
          <w:bCs w:val="1"/>
          <w:rtl w:val="0"/>
        </w:rPr>
        <w:t xml:space="preserve">genitori </w:t>
      </w:r>
      <w:r w:rsidDel="00000000" w:rsidR="00000000" w:rsidRPr="00000000">
        <w:rPr>
          <w:rtl w:val="0"/>
        </w:rPr>
        <w:t xml:space="preserve">non potranno partecipare alle uscite, salvo nei casi particolari che potranno verificarsi e che saranno opportunamente valutati dal Dirigente scolastico. </w:t>
      </w:r>
    </w:p>
    <w:p w:rsidR="00000000" w:rsidDel="00000000" w:rsidP="00000000" w:rsidRDefault="00000000" w:rsidRPr="00000000" w14:paraId="0000006E">
      <w:pPr>
        <w:jc w:val="both"/>
        <w:rPr/>
      </w:pPr>
      <w:r w:rsidDel="00000000" w:rsidR="00000000" w:rsidRPr="00000000">
        <w:rPr>
          <w:rtl w:val="0"/>
        </w:rPr>
        <w:t xml:space="preserve">Potranno partecipare alle uscite i </w:t>
      </w:r>
      <w:r w:rsidDel="00000000" w:rsidR="00000000" w:rsidRPr="00000000">
        <w:rPr>
          <w:b w:val="1"/>
          <w:bCs w:val="1"/>
          <w:rtl w:val="0"/>
        </w:rPr>
        <w:t xml:space="preserve">Collaboratori ATA ed il personale educativo </w:t>
      </w:r>
      <w:r w:rsidDel="00000000" w:rsidR="00000000" w:rsidRPr="00000000">
        <w:rPr>
          <w:rtl w:val="0"/>
        </w:rPr>
        <w:t xml:space="preserve">in base a situazioni da valutare e previa autorizzazione del Dirigente scolastico. </w:t>
      </w:r>
    </w:p>
    <w:p w:rsidR="00000000" w:rsidDel="00000000" w:rsidP="00000000" w:rsidRDefault="00000000" w:rsidRPr="00000000" w14:paraId="0000006F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ART. 8 - ARRICCHIMENTO DELL’OFFERTA FORMATIVA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jc w:val="both"/>
        <w:rPr/>
      </w:pPr>
      <w:r w:rsidDel="00000000" w:rsidR="00000000" w:rsidRPr="00000000">
        <w:rPr>
          <w:rtl w:val="0"/>
        </w:rPr>
        <w:t xml:space="preserve">Il Collegio dei docenti e il Consiglio di istituto individuano i seguenti criteri per definire le uscite pianificabili in un anno:</w:t>
      </w:r>
    </w:p>
    <w:tbl>
      <w:tblPr>
        <w:tblStyle w:val="Table2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14"/>
        <w:gridCol w:w="4814"/>
        <w:tblGridChange w:id="0">
          <w:tblGrid>
            <w:gridCol w:w="4814"/>
            <w:gridCol w:w="4814"/>
          </w:tblGrid>
        </w:tblGridChange>
      </w:tblGrid>
      <w:tr>
        <w:trPr>
          <w:cantSplit w:val="0"/>
          <w:trHeight w:val="153" w:hRule="atLeast"/>
          <w:tblHeader w:val="0"/>
        </w:trPr>
        <w:tc>
          <w:tcPr/>
          <w:p w:rsidR="00000000" w:rsidDel="00000000" w:rsidP="00000000" w:rsidRDefault="00000000" w:rsidRPr="00000000" w14:paraId="00000072">
            <w:pPr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CLASSI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tipologia </w:t>
            </w:r>
          </w:p>
        </w:tc>
      </w:tr>
      <w:tr>
        <w:trPr>
          <w:cantSplit w:val="0"/>
          <w:trHeight w:val="416" w:hRule="atLeast"/>
          <w:tblHeader w:val="0"/>
        </w:trPr>
        <w:tc>
          <w:tcPr/>
          <w:p w:rsidR="00000000" w:rsidDel="00000000" w:rsidP="00000000" w:rsidRDefault="00000000" w:rsidRPr="00000000" w14:paraId="00000074">
            <w:pPr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TUTTE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272" w:right="0" w:hanging="284"/>
              <w:jc w:val="both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breve/mezza giornata (senza autobus) 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272" w:right="0" w:hanging="284"/>
              <w:jc w:val="both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breve/mezza giornata (con autobus) 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8.00000000000006" w:lineRule="auto"/>
              <w:ind w:left="272" w:right="0" w:hanging="284"/>
              <w:jc w:val="both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lunga/giornata intera (con autobus) </w:t>
            </w:r>
          </w:p>
        </w:tc>
      </w:tr>
      <w:tr>
        <w:trPr>
          <w:cantSplit w:val="0"/>
          <w:trHeight w:val="282" w:hRule="atLeast"/>
          <w:tblHeader w:val="0"/>
        </w:trPr>
        <w:tc>
          <w:tcPr/>
          <w:p w:rsidR="00000000" w:rsidDel="00000000" w:rsidP="00000000" w:rsidRDefault="00000000" w:rsidRPr="00000000" w14:paraId="00000078">
            <w:pPr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Classi TERZE </w:t>
            </w:r>
            <w:r w:rsidDel="00000000" w:rsidR="00000000" w:rsidRPr="00000000">
              <w:rPr>
                <w:rtl w:val="0"/>
              </w:rPr>
              <w:t xml:space="preserve">della Scuola Secondaria </w:t>
            </w:r>
          </w:p>
        </w:tc>
        <w:tc>
          <w:tcPr/>
          <w:p w:rsidR="00000000" w:rsidDel="00000000" w:rsidP="00000000" w:rsidRDefault="00000000" w:rsidRPr="00000000" w14:paraId="00000079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+ viaggio di istruzione 1 o 2 notti (Italia) </w:t>
            </w:r>
          </w:p>
        </w:tc>
      </w:tr>
    </w:tbl>
    <w:p w:rsidR="00000000" w:rsidDel="00000000" w:rsidP="00000000" w:rsidRDefault="00000000" w:rsidRPr="00000000" w14:paraId="0000007A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jc w:val="both"/>
        <w:rPr/>
      </w:pPr>
      <w:r w:rsidDel="00000000" w:rsidR="00000000" w:rsidRPr="00000000">
        <w:rPr>
          <w:rtl w:val="0"/>
        </w:rPr>
        <w:t xml:space="preserve">Il consiglio di ciascuna classe valuterà la possibilità di inserire nella propria progettazione didattica il numero minimo di uscite didattiche inserite in tabella sulla base di: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fascia d’età degli alunni;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piena inclusione degli alunni con BES;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comportamento manifestato dagli alunni durante le attività didattiche;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hanging="360"/>
        <w:jc w:val="both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coerenza con le UDA dell’anno scolastico. </w:t>
      </w:r>
    </w:p>
    <w:p w:rsidR="00000000" w:rsidDel="00000000" w:rsidP="00000000" w:rsidRDefault="00000000" w:rsidRPr="00000000" w14:paraId="00000080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ART. 9 - ACCOMPAGNATORI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jc w:val="both"/>
        <w:rPr/>
      </w:pPr>
      <w:r w:rsidDel="00000000" w:rsidR="00000000" w:rsidRPr="00000000">
        <w:rPr>
          <w:rtl w:val="0"/>
        </w:rPr>
        <w:t xml:space="preserve">La norma prevede la seguente ripartizione delle nomine: 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 insegnante ogni 1</w:t>
      </w:r>
      <w:r w:rsidDel="00000000" w:rsidR="00000000" w:rsidRPr="00000000">
        <w:rPr>
          <w:rtl w:val="0"/>
        </w:rPr>
        <w:t xml:space="preserve">0 alunni per la scuola dell’infanzia, un insegnante ogni 15 alunni per la scuola primaria e secondaria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 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 insegnante di sostegno: 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in rapporto 1/1 → alunni con disabilità riconosciuta ai sensi dell'articolo 3, comma 3, della Legge 104/92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in rapporto 1/2 o 1/3 → alunni con disabilità riconosciuta ai sensi dell'articolo 3, comma 1, della Legge 104/92 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  <w:t xml:space="preserve">È opportuno che i docenti accompagnatori appartengano alle classi partecipanti al viaggio e siano titolari di materie attinenti alle sue finalità. L’accompagnatore ha l’obbligo di vigilare attentamente e assiduamente sugli alunni e sulle alunne, a tutela degli stessi ed anche del patrimonio artistico. Alla fine del viaggio d’istruzione i docenti accompagnatori devono informare gli organi collegiali e il Dirigente scolastico degli inconvenienti eventualmente verificatisi, in relazione anche al servizio fornito dall’agenzia o ditta di trasporto.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  <w:br w:type="textWrapping"/>
      </w:r>
    </w:p>
    <w:sectPr>
      <w:headerReference r:id="rId7" w:type="default"/>
      <w:footerReference r:id="rId8" w:type="default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Aptos" w:cs="Aptos" w:eastAsia="Aptos" w:hAnsi="Aptos"/>
        <w:b w:val="0"/>
        <w:bCs w:val="0"/>
        <w:i w:val="1"/>
        <w:iCs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1"/>
        <w:iCs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Regolamento Viaggi d’istruzione e uscite Didattiche – ICS Alessandrini Cesano Boscone (MI)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✔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7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it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Titolo7">
    <w:name w:val="heading 7"/>
    <w:basedOn w:val="Normale"/>
    <w:next w:val="Normale"/>
    <w:link w:val="Titolo7Carattere"/>
    <w:uiPriority w:val="9"/>
    <w:semiHidden w:val="1"/>
    <w:unhideWhenUsed w:val="1"/>
    <w:qFormat w:val="1"/>
    <w:rsid w:val="00DC064B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itolo8">
    <w:name w:val="heading 8"/>
    <w:basedOn w:val="Normale"/>
    <w:next w:val="Normale"/>
    <w:link w:val="Titolo8Carattere"/>
    <w:uiPriority w:val="9"/>
    <w:semiHidden w:val="1"/>
    <w:unhideWhenUsed w:val="1"/>
    <w:qFormat w:val="1"/>
    <w:rsid w:val="00DC064B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itolo9">
    <w:name w:val="heading 9"/>
    <w:basedOn w:val="Normale"/>
    <w:next w:val="Normale"/>
    <w:link w:val="Titolo9Carattere"/>
    <w:uiPriority w:val="9"/>
    <w:semiHidden w:val="1"/>
    <w:unhideWhenUsed w:val="1"/>
    <w:qFormat w:val="1"/>
    <w:rsid w:val="00DC064B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Titolo1Carattere" w:customStyle="1">
    <w:name w:val="Titolo 1 Carattere"/>
    <w:basedOn w:val="Carpredefinitoparagrafo"/>
    <w:link w:val="Titolo1"/>
    <w:uiPriority w:val="9"/>
    <w:rsid w:val="00DC064B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itolo2Carattere" w:customStyle="1">
    <w:name w:val="Titolo 2 Carattere"/>
    <w:basedOn w:val="Carpredefinitoparagrafo"/>
    <w:link w:val="Titolo2"/>
    <w:uiPriority w:val="9"/>
    <w:semiHidden w:val="1"/>
    <w:rsid w:val="00DC064B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itolo3Carattere" w:customStyle="1">
    <w:name w:val="Titolo 3 Carattere"/>
    <w:basedOn w:val="Carpredefinitoparagrafo"/>
    <w:link w:val="Titolo3"/>
    <w:uiPriority w:val="9"/>
    <w:semiHidden w:val="1"/>
    <w:rsid w:val="00DC064B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itolo4Carattere" w:customStyle="1">
    <w:name w:val="Titolo 4 Carattere"/>
    <w:basedOn w:val="Carpredefinitoparagrafo"/>
    <w:link w:val="Titolo4"/>
    <w:uiPriority w:val="9"/>
    <w:semiHidden w:val="1"/>
    <w:rsid w:val="00DC064B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itolo5Carattere" w:customStyle="1">
    <w:name w:val="Titolo 5 Carattere"/>
    <w:basedOn w:val="Carpredefinitoparagrafo"/>
    <w:link w:val="Titolo5"/>
    <w:uiPriority w:val="9"/>
    <w:semiHidden w:val="1"/>
    <w:rsid w:val="00DC064B"/>
    <w:rPr>
      <w:rFonts w:cstheme="majorBidi" w:eastAsiaTheme="majorEastAsia"/>
      <w:color w:val="0f4761" w:themeColor="accent1" w:themeShade="0000BF"/>
    </w:rPr>
  </w:style>
  <w:style w:type="character" w:styleId="Titolo6Carattere" w:customStyle="1">
    <w:name w:val="Titolo 6 Carattere"/>
    <w:basedOn w:val="Carpredefinitoparagrafo"/>
    <w:link w:val="Titolo6"/>
    <w:uiPriority w:val="9"/>
    <w:semiHidden w:val="1"/>
    <w:rsid w:val="00DC064B"/>
    <w:rPr>
      <w:rFonts w:cstheme="majorBidi" w:eastAsiaTheme="majorEastAsia"/>
      <w:i w:val="1"/>
      <w:iCs w:val="1"/>
      <w:color w:val="595959" w:themeColor="text1" w:themeTint="0000A6"/>
    </w:rPr>
  </w:style>
  <w:style w:type="character" w:styleId="Titolo7Carattere" w:customStyle="1">
    <w:name w:val="Titolo 7 Carattere"/>
    <w:basedOn w:val="Carpredefinitoparagrafo"/>
    <w:link w:val="Titolo7"/>
    <w:uiPriority w:val="9"/>
    <w:semiHidden w:val="1"/>
    <w:rsid w:val="00DC064B"/>
    <w:rPr>
      <w:rFonts w:cstheme="majorBidi" w:eastAsiaTheme="majorEastAsia"/>
      <w:color w:val="595959" w:themeColor="text1" w:themeTint="0000A6"/>
    </w:rPr>
  </w:style>
  <w:style w:type="character" w:styleId="Titolo8Carattere" w:customStyle="1">
    <w:name w:val="Titolo 8 Carattere"/>
    <w:basedOn w:val="Carpredefinitoparagrafo"/>
    <w:link w:val="Titolo8"/>
    <w:uiPriority w:val="9"/>
    <w:semiHidden w:val="1"/>
    <w:rsid w:val="00DC064B"/>
    <w:rPr>
      <w:rFonts w:cstheme="majorBidi" w:eastAsiaTheme="majorEastAsia"/>
      <w:i w:val="1"/>
      <w:iCs w:val="1"/>
      <w:color w:val="272727" w:themeColor="text1" w:themeTint="0000D8"/>
    </w:rPr>
  </w:style>
  <w:style w:type="character" w:styleId="Titolo9Carattere" w:customStyle="1">
    <w:name w:val="Titolo 9 Carattere"/>
    <w:basedOn w:val="Carpredefinitoparagrafo"/>
    <w:link w:val="Titolo9"/>
    <w:uiPriority w:val="9"/>
    <w:semiHidden w:val="1"/>
    <w:rsid w:val="00DC064B"/>
    <w:rPr>
      <w:rFonts w:cstheme="majorBidi" w:eastAsiaTheme="majorEastAsia"/>
      <w:color w:val="272727" w:themeColor="text1" w:themeTint="0000D8"/>
    </w:rPr>
  </w:style>
  <w:style w:type="character" w:styleId="TitoloCarattere" w:customStyle="1">
    <w:name w:val="Titolo Carattere"/>
    <w:basedOn w:val="Carpredefinitoparagrafo"/>
    <w:link w:val="Titolo"/>
    <w:uiPriority w:val="10"/>
    <w:rsid w:val="00DC064B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ottotitoloCarattere" w:customStyle="1">
    <w:name w:val="Sottotitolo Carattere"/>
    <w:basedOn w:val="Carpredefinitoparagrafo"/>
    <w:link w:val="Sottotitolo"/>
    <w:uiPriority w:val="11"/>
    <w:rsid w:val="00DC064B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 w:val="1"/>
    <w:rsid w:val="00DC064B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zioneCarattere" w:customStyle="1">
    <w:name w:val="Citazione Carattere"/>
    <w:basedOn w:val="Carpredefinitoparagrafo"/>
    <w:link w:val="Citazione"/>
    <w:uiPriority w:val="29"/>
    <w:rsid w:val="00DC064B"/>
    <w:rPr>
      <w:i w:val="1"/>
      <w:iCs w:val="1"/>
      <w:color w:val="404040" w:themeColor="text1" w:themeTint="0000BF"/>
    </w:rPr>
  </w:style>
  <w:style w:type="paragraph" w:styleId="Paragrafoelenco">
    <w:name w:val="List Paragraph"/>
    <w:basedOn w:val="Normale"/>
    <w:uiPriority w:val="34"/>
    <w:qFormat w:val="1"/>
    <w:rsid w:val="00DC064B"/>
    <w:pPr>
      <w:ind w:left="720"/>
      <w:contextualSpacing w:val="1"/>
    </w:pPr>
  </w:style>
  <w:style w:type="character" w:styleId="Enfasiintensa">
    <w:name w:val="Intense Emphasis"/>
    <w:basedOn w:val="Carpredefinitoparagrafo"/>
    <w:uiPriority w:val="21"/>
    <w:qFormat w:val="1"/>
    <w:rsid w:val="00DC064B"/>
    <w:rPr>
      <w:i w:val="1"/>
      <w:iCs w:val="1"/>
      <w:color w:val="0f4761" w:themeColor="accent1" w:themeShade="0000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 w:val="1"/>
    <w:rsid w:val="00DC064B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zioneintensaCarattere" w:customStyle="1">
    <w:name w:val="Citazione intensa Carattere"/>
    <w:basedOn w:val="Carpredefinitoparagrafo"/>
    <w:link w:val="Citazioneintensa"/>
    <w:uiPriority w:val="30"/>
    <w:rsid w:val="00DC064B"/>
    <w:rPr>
      <w:i w:val="1"/>
      <w:iCs w:val="1"/>
      <w:color w:val="0f4761" w:themeColor="accent1" w:themeShade="0000BF"/>
    </w:rPr>
  </w:style>
  <w:style w:type="character" w:styleId="Riferimentointenso">
    <w:name w:val="Intense Reference"/>
    <w:basedOn w:val="Carpredefinitoparagrafo"/>
    <w:uiPriority w:val="32"/>
    <w:qFormat w:val="1"/>
    <w:rsid w:val="00DC064B"/>
    <w:rPr>
      <w:b w:val="1"/>
      <w:bCs w:val="1"/>
      <w:smallCaps w:val="1"/>
      <w:color w:val="0f4761" w:themeColor="accent1" w:themeShade="0000BF"/>
      <w:spacing w:val="5"/>
    </w:rPr>
  </w:style>
  <w:style w:type="paragraph" w:styleId="Default" w:customStyle="1">
    <w:name w:val="Default"/>
    <w:rsid w:val="00DC064B"/>
    <w:pPr>
      <w:autoSpaceDE w:val="0"/>
      <w:autoSpaceDN w:val="0"/>
      <w:adjustRightInd w:val="0"/>
      <w:spacing w:after="0" w:line="240" w:lineRule="auto"/>
    </w:pPr>
    <w:rPr>
      <w:rFonts w:ascii="Arial" w:cs="Arial" w:hAnsi="Arial"/>
      <w:color w:val="000000"/>
      <w:kern w:val="0"/>
    </w:rPr>
  </w:style>
  <w:style w:type="paragraph" w:styleId="Intestazione">
    <w:name w:val="header"/>
    <w:basedOn w:val="Normale"/>
    <w:link w:val="IntestazioneCarattere"/>
    <w:uiPriority w:val="99"/>
    <w:unhideWhenUsed w:val="1"/>
    <w:rsid w:val="00AF72FF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AF72FF"/>
  </w:style>
  <w:style w:type="paragraph" w:styleId="Pidipagina">
    <w:name w:val="footer"/>
    <w:basedOn w:val="Normale"/>
    <w:link w:val="PidipaginaCarattere"/>
    <w:uiPriority w:val="99"/>
    <w:unhideWhenUsed w:val="1"/>
    <w:rsid w:val="00AF72FF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AF72FF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URjpzauVDjE+ESbQHIRY+y2h6A==">CgMxLjA4AHIhMWM5dFRiMWdzNzJmQ1JuNzdXNDF6bW91Y1RlSTdfMkV2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2026-02-10T16:12:00Z</dcterms:created>
  <dc:creator>Carla Del Buono</dc:creator>
</cp:coreProperties>
</file>